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60"/>
        <w:jc w:val="center"/>
        <w:rPr>
          <w:rFonts w:ascii="Times New Roman" w:hAnsi="Times New Roman" w:cs="Times New Roman"/>
          <w:sz w:val="24"/>
          <w:szCs w:val="24"/>
        </w:rPr>
      </w:pPr>
      <w:bookmarkStart w:id="0" w:name="_Hlk15563429"/>
      <w:bookmarkEnd w:id="0"/>
      <w:r>
        <w:rPr>
          <w:rFonts w:cs="Times New Roman" w:ascii="Times New Roman" w:hAnsi="Times New Roman"/>
          <w:sz w:val="24"/>
          <w:szCs w:val="24"/>
        </w:rPr>
        <w:t>Application</w:t>
      </w:r>
    </w:p>
    <w:tbl>
      <w:tblPr>
        <w:tblW w:w="9569" w:type="dxa"/>
        <w:jc w:val="left"/>
        <w:tblInd w:w="-63" w:type="dxa"/>
        <w:tblLayout w:type="fixed"/>
        <w:tblCellMar>
          <w:top w:w="0" w:type="dxa"/>
          <w:left w:w="108" w:type="dxa"/>
          <w:bottom w:w="0" w:type="dxa"/>
          <w:right w:w="108" w:type="dxa"/>
        </w:tblCellMar>
      </w:tblPr>
      <w:tblGrid>
        <w:gridCol w:w="533"/>
        <w:gridCol w:w="2670"/>
        <w:gridCol w:w="2048"/>
        <w:gridCol w:w="731"/>
        <w:gridCol w:w="239"/>
        <w:gridCol w:w="1863"/>
        <w:gridCol w:w="239"/>
        <w:gridCol w:w="612"/>
        <w:gridCol w:w="239"/>
        <w:gridCol w:w="395"/>
      </w:tblGrid>
      <w:tr>
        <w:trPr>
          <w:trHeight w:val="405" w:hRule="atLeast"/>
        </w:trPr>
        <w:tc>
          <w:tcPr>
            <w:tcW w:w="533" w:type="dxa"/>
            <w:tcBorders/>
            <w:vAlign w:val="bottom"/>
          </w:tcPr>
          <w:p>
            <w:pPr>
              <w:pStyle w:val="Normal"/>
              <w:tabs>
                <w:tab w:val="clear" w:pos="708"/>
                <w:tab w:val="right" w:pos="8789" w:leader="none"/>
              </w:tabs>
              <w:snapToGrid w:val="false"/>
              <w:ind w:left="171" w:hanging="0"/>
              <w:jc w:val="center"/>
              <w:rPr/>
            </w:pPr>
            <w:r>
              <w:rPr/>
            </w:r>
          </w:p>
        </w:tc>
        <w:tc>
          <w:tcPr>
            <w:tcW w:w="2670" w:type="dxa"/>
            <w:tcBorders>
              <w:bottom w:val="single" w:sz="4" w:space="0" w:color="000000"/>
            </w:tcBorders>
            <w:vAlign w:val="bottom"/>
          </w:tcPr>
          <w:p>
            <w:pPr>
              <w:pStyle w:val="Normal"/>
              <w:tabs>
                <w:tab w:val="clear" w:pos="708"/>
                <w:tab w:val="right" w:pos="8789" w:leader="none"/>
              </w:tabs>
              <w:snapToGrid w:val="false"/>
              <w:jc w:val="center"/>
              <w:rPr/>
            </w:pPr>
            <w:r>
              <w:rPr/>
            </w:r>
          </w:p>
        </w:tc>
        <w:tc>
          <w:tcPr>
            <w:tcW w:w="2048" w:type="dxa"/>
            <w:tcBorders/>
            <w:vAlign w:val="bottom"/>
          </w:tcPr>
          <w:p>
            <w:pPr>
              <w:pStyle w:val="Normal"/>
              <w:tabs>
                <w:tab w:val="clear" w:pos="708"/>
                <w:tab w:val="right" w:pos="8789" w:leader="none"/>
              </w:tabs>
              <w:snapToGrid w:val="false"/>
              <w:jc w:val="center"/>
              <w:rPr/>
            </w:pPr>
            <w:r>
              <w:rPr/>
            </w:r>
          </w:p>
        </w:tc>
        <w:tc>
          <w:tcPr>
            <w:tcW w:w="731" w:type="dxa"/>
            <w:tcBorders>
              <w:bottom w:val="single" w:sz="4" w:space="0" w:color="000000"/>
            </w:tcBorders>
            <w:vAlign w:val="bottom"/>
          </w:tcPr>
          <w:p>
            <w:pPr>
              <w:pStyle w:val="Normal"/>
              <w:tabs>
                <w:tab w:val="clear" w:pos="708"/>
                <w:tab w:val="right" w:pos="8789" w:leader="none"/>
              </w:tabs>
              <w:snapToGrid w:val="false"/>
              <w:ind w:left="75" w:hanging="0"/>
              <w:jc w:val="center"/>
              <w:rPr/>
            </w:pPr>
            <w:r>
              <w:rPr/>
            </w:r>
          </w:p>
        </w:tc>
        <w:tc>
          <w:tcPr>
            <w:tcW w:w="239" w:type="dxa"/>
            <w:tcBorders/>
            <w:vAlign w:val="bottom"/>
          </w:tcPr>
          <w:p>
            <w:pPr>
              <w:pStyle w:val="Normal"/>
              <w:tabs>
                <w:tab w:val="clear" w:pos="708"/>
                <w:tab w:val="right" w:pos="8789" w:leader="none"/>
              </w:tabs>
              <w:snapToGrid w:val="false"/>
              <w:jc w:val="center"/>
              <w:rPr/>
            </w:pPr>
            <w:r>
              <w:rPr/>
            </w:r>
          </w:p>
        </w:tc>
        <w:tc>
          <w:tcPr>
            <w:tcW w:w="1863" w:type="dxa"/>
            <w:tcBorders>
              <w:bottom w:val="single" w:sz="4" w:space="0" w:color="000000"/>
            </w:tcBorders>
            <w:vAlign w:val="bottom"/>
          </w:tcPr>
          <w:p>
            <w:pPr>
              <w:pStyle w:val="Normal"/>
              <w:tabs>
                <w:tab w:val="clear" w:pos="708"/>
                <w:tab w:val="right" w:pos="8789" w:leader="none"/>
              </w:tabs>
              <w:snapToGrid w:val="false"/>
              <w:jc w:val="center"/>
              <w:rPr/>
            </w:pPr>
            <w:r>
              <w:rPr/>
            </w:r>
          </w:p>
        </w:tc>
        <w:tc>
          <w:tcPr>
            <w:tcW w:w="239" w:type="dxa"/>
            <w:tcBorders/>
            <w:vAlign w:val="bottom"/>
          </w:tcPr>
          <w:p>
            <w:pPr>
              <w:pStyle w:val="Normal"/>
              <w:tabs>
                <w:tab w:val="clear" w:pos="708"/>
                <w:tab w:val="right" w:pos="8789" w:leader="none"/>
              </w:tabs>
              <w:snapToGrid w:val="false"/>
              <w:jc w:val="center"/>
              <w:rPr/>
            </w:pPr>
            <w:r>
              <w:rPr/>
            </w:r>
          </w:p>
        </w:tc>
        <w:tc>
          <w:tcPr>
            <w:tcW w:w="612" w:type="dxa"/>
            <w:tcBorders>
              <w:bottom w:val="single" w:sz="4" w:space="0" w:color="000000"/>
            </w:tcBorders>
            <w:vAlign w:val="bottom"/>
          </w:tcPr>
          <w:p>
            <w:pPr>
              <w:pStyle w:val="Normal"/>
              <w:tabs>
                <w:tab w:val="clear" w:pos="708"/>
                <w:tab w:val="right" w:pos="8789" w:leader="none"/>
              </w:tabs>
              <w:rPr/>
            </w:pPr>
            <w:r>
              <w:rPr/>
              <w:t>20</w:t>
            </w:r>
          </w:p>
        </w:tc>
        <w:tc>
          <w:tcPr>
            <w:tcW w:w="239" w:type="dxa"/>
            <w:tcBorders>
              <w:bottom w:val="single" w:sz="4" w:space="0" w:color="000000"/>
            </w:tcBorders>
            <w:vAlign w:val="bottom"/>
          </w:tcPr>
          <w:p>
            <w:pPr>
              <w:pStyle w:val="Normal"/>
              <w:tabs>
                <w:tab w:val="clear" w:pos="708"/>
                <w:tab w:val="right" w:pos="8789" w:leader="none"/>
              </w:tabs>
              <w:snapToGrid w:val="false"/>
              <w:jc w:val="center"/>
              <w:rPr/>
            </w:pPr>
            <w:r>
              <w:rPr/>
            </w:r>
          </w:p>
        </w:tc>
        <w:tc>
          <w:tcPr>
            <w:tcW w:w="395" w:type="dxa"/>
            <w:tcBorders/>
            <w:vAlign w:val="bottom"/>
          </w:tcPr>
          <w:p>
            <w:pPr>
              <w:pStyle w:val="Normal"/>
              <w:tabs>
                <w:tab w:val="clear" w:pos="708"/>
                <w:tab w:val="right" w:pos="8789" w:leader="none"/>
              </w:tabs>
              <w:snapToGrid w:val="false"/>
              <w:ind w:left="36" w:hanging="0"/>
              <w:jc w:val="center"/>
              <w:rPr/>
            </w:pPr>
            <w:r>
              <w:rPr/>
            </w:r>
          </w:p>
        </w:tc>
      </w:tr>
    </w:tbl>
    <w:p>
      <w:pPr>
        <w:pStyle w:val="Normal"/>
        <w:tabs>
          <w:tab w:val="clear" w:pos="708"/>
          <w:tab w:val="right" w:pos="8789" w:leader="none"/>
        </w:tabs>
        <w:rPr/>
      </w:pPr>
      <w:r>
        <w:rPr/>
      </w:r>
    </w:p>
    <w:tbl>
      <w:tblPr>
        <w:tblW w:w="9974" w:type="dxa"/>
        <w:jc w:val="left"/>
        <w:tblInd w:w="57" w:type="dxa"/>
        <w:tblLayout w:type="fixed"/>
        <w:tblCellMar>
          <w:top w:w="0" w:type="dxa"/>
          <w:left w:w="108" w:type="dxa"/>
          <w:bottom w:w="0" w:type="dxa"/>
          <w:right w:w="108" w:type="dxa"/>
        </w:tblCellMar>
      </w:tblPr>
      <w:tblGrid>
        <w:gridCol w:w="488"/>
        <w:gridCol w:w="9202"/>
        <w:gridCol w:w="284"/>
      </w:tblGrid>
      <w:tr>
        <w:trPr>
          <w:trHeight w:val="405" w:hRule="atLeast"/>
        </w:trPr>
        <w:tc>
          <w:tcPr>
            <w:tcW w:w="488" w:type="dxa"/>
            <w:tcBorders/>
            <w:vAlign w:val="bottom"/>
          </w:tcPr>
          <w:p>
            <w:pPr>
              <w:pStyle w:val="Normal"/>
              <w:ind w:left="51" w:hanging="0"/>
              <w:jc w:val="center"/>
              <w:rPr/>
            </w:pPr>
            <w:r>
              <w:rPr/>
              <w:t>I,</w:t>
            </w:r>
          </w:p>
        </w:tc>
        <w:tc>
          <w:tcPr>
            <w:tcW w:w="9202" w:type="dxa"/>
            <w:tcBorders>
              <w:bottom w:val="single" w:sz="4" w:space="0" w:color="000000"/>
            </w:tcBorders>
            <w:vAlign w:val="bottom"/>
          </w:tcPr>
          <w:p>
            <w:pPr>
              <w:pStyle w:val="Normal"/>
              <w:snapToGrid w:val="false"/>
              <w:ind w:left="18" w:hanging="0"/>
              <w:jc w:val="center"/>
              <w:rPr/>
            </w:pPr>
            <w:r>
              <w:rPr/>
            </w:r>
          </w:p>
        </w:tc>
        <w:tc>
          <w:tcPr>
            <w:tcW w:w="284" w:type="dxa"/>
            <w:tcBorders/>
            <w:vAlign w:val="bottom"/>
          </w:tcPr>
          <w:p>
            <w:pPr>
              <w:pStyle w:val="Normal"/>
              <w:rPr/>
            </w:pPr>
            <w:r>
              <w:rPr/>
              <w:t>,</w:t>
            </w:r>
          </w:p>
        </w:tc>
      </w:tr>
    </w:tbl>
    <w:p>
      <w:pPr>
        <w:pStyle w:val="Normal"/>
        <w:jc w:val="center"/>
        <w:rPr>
          <w:sz w:val="16"/>
          <w:szCs w:val="16"/>
        </w:rPr>
      </w:pPr>
      <w:r>
        <w:rPr>
          <w:sz w:val="16"/>
          <w:szCs w:val="16"/>
        </w:rPr>
        <w:t>(full name)</w:t>
      </w:r>
    </w:p>
    <w:tbl>
      <w:tblPr>
        <w:tblW w:w="9959" w:type="dxa"/>
        <w:jc w:val="left"/>
        <w:tblInd w:w="72" w:type="dxa"/>
        <w:tblLayout w:type="fixed"/>
        <w:tblCellMar>
          <w:top w:w="0" w:type="dxa"/>
          <w:left w:w="108" w:type="dxa"/>
          <w:bottom w:w="0" w:type="dxa"/>
          <w:right w:w="108" w:type="dxa"/>
        </w:tblCellMar>
      </w:tblPr>
      <w:tblGrid>
        <w:gridCol w:w="9959"/>
      </w:tblGrid>
      <w:tr>
        <w:trPr>
          <w:trHeight w:val="345" w:hRule="atLeast"/>
        </w:trPr>
        <w:tc>
          <w:tcPr>
            <w:tcW w:w="9959" w:type="dxa"/>
            <w:tcBorders>
              <w:bottom w:val="single" w:sz="4" w:space="0" w:color="000000"/>
            </w:tcBorders>
          </w:tcPr>
          <w:p>
            <w:pPr>
              <w:pStyle w:val="Normal"/>
              <w:snapToGrid w:val="false"/>
              <w:rPr>
                <w:sz w:val="28"/>
                <w:szCs w:val="28"/>
              </w:rPr>
            </w:pPr>
            <w:r>
              <w:rPr>
                <w:sz w:val="28"/>
                <w:szCs w:val="28"/>
              </w:rPr>
            </w:r>
          </w:p>
        </w:tc>
      </w:tr>
    </w:tbl>
    <w:p>
      <w:pPr>
        <w:pStyle w:val="Normal"/>
        <w:jc w:val="center"/>
        <w:rPr>
          <w:sz w:val="16"/>
          <w:szCs w:val="16"/>
        </w:rPr>
      </w:pPr>
      <w:r>
        <w:rPr>
          <w:sz w:val="16"/>
        </w:rPr>
        <w:t>(date of birth, main ID number, issuing authority, issue date, registered address)</w:t>
      </w:r>
    </w:p>
    <w:p>
      <w:pPr>
        <w:pStyle w:val="Normal"/>
        <w:rPr>
          <w:sz w:val="16"/>
          <w:szCs w:val="16"/>
        </w:rPr>
      </w:pPr>
      <w:r>
        <w:rPr>
          <w:sz w:val="16"/>
          <w:szCs w:val="16"/>
        </w:rPr>
      </w:r>
    </w:p>
    <w:tbl>
      <w:tblPr>
        <w:tblW w:w="10007" w:type="dxa"/>
        <w:jc w:val="left"/>
        <w:tblInd w:w="-34" w:type="dxa"/>
        <w:tblLayout w:type="fixed"/>
        <w:tblCellMar>
          <w:top w:w="0" w:type="dxa"/>
          <w:left w:w="108" w:type="dxa"/>
          <w:bottom w:w="0" w:type="dxa"/>
          <w:right w:w="108" w:type="dxa"/>
        </w:tblCellMar>
      </w:tblPr>
      <w:tblGrid>
        <w:gridCol w:w="10007"/>
      </w:tblGrid>
      <w:tr>
        <w:trPr>
          <w:trHeight w:val="371" w:hRule="atLeast"/>
        </w:trPr>
        <w:tc>
          <w:tcPr>
            <w:tcW w:w="10007" w:type="dxa"/>
            <w:tcBorders>
              <w:top w:val="single" w:sz="4" w:space="0" w:color="000000"/>
              <w:bottom w:val="single" w:sz="4" w:space="0" w:color="000000"/>
            </w:tcBorders>
          </w:tcPr>
          <w:p>
            <w:pPr>
              <w:pStyle w:val="Normal"/>
              <w:snapToGrid w:val="false"/>
              <w:rPr>
                <w:sz w:val="28"/>
                <w:szCs w:val="28"/>
              </w:rPr>
            </w:pPr>
            <w:r>
              <w:rPr>
                <w:sz w:val="28"/>
                <w:szCs w:val="28"/>
              </w:rPr>
            </w:r>
          </w:p>
        </w:tc>
      </w:tr>
      <w:tr>
        <w:trPr>
          <w:trHeight w:val="338" w:hRule="atLeast"/>
        </w:trPr>
        <w:tc>
          <w:tcPr>
            <w:tcW w:w="10007" w:type="dxa"/>
            <w:tcBorders>
              <w:top w:val="single" w:sz="4" w:space="0" w:color="000000"/>
              <w:bottom w:val="single" w:sz="4" w:space="0" w:color="000000"/>
            </w:tcBorders>
          </w:tcPr>
          <w:p>
            <w:pPr>
              <w:pStyle w:val="Normal"/>
              <w:snapToGrid w:val="false"/>
              <w:rPr>
                <w:sz w:val="28"/>
                <w:szCs w:val="28"/>
              </w:rPr>
            </w:pPr>
            <w:r>
              <w:rPr>
                <w:sz w:val="28"/>
                <w:szCs w:val="28"/>
              </w:rPr>
            </w:r>
          </w:p>
        </w:tc>
      </w:tr>
      <w:tr>
        <w:trPr>
          <w:trHeight w:val="312" w:hRule="atLeast"/>
        </w:trPr>
        <w:tc>
          <w:tcPr>
            <w:tcW w:w="10007" w:type="dxa"/>
            <w:tcBorders>
              <w:top w:val="single" w:sz="4" w:space="0" w:color="000000"/>
              <w:bottom w:val="single" w:sz="4" w:space="0" w:color="000000"/>
            </w:tcBorders>
          </w:tcPr>
          <w:p>
            <w:pPr>
              <w:pStyle w:val="Normal"/>
              <w:snapToGrid w:val="false"/>
              <w:rPr>
                <w:sz w:val="28"/>
                <w:szCs w:val="28"/>
              </w:rPr>
            </w:pPr>
            <w:r>
              <w:rPr>
                <w:sz w:val="28"/>
                <w:szCs w:val="28"/>
              </w:rPr>
            </w:r>
          </w:p>
        </w:tc>
      </w:tr>
    </w:tbl>
    <w:p>
      <w:pPr>
        <w:pStyle w:val="Normal"/>
        <w:rPr>
          <w:sz w:val="28"/>
          <w:szCs w:val="28"/>
        </w:rPr>
      </w:pPr>
      <w:r>
        <w:rPr>
          <w:sz w:val="28"/>
          <w:szCs w:val="28"/>
        </w:rPr>
      </w:r>
    </w:p>
    <w:p>
      <w:pPr>
        <w:pStyle w:val="Normal"/>
        <w:ind w:right="543" w:hanging="0"/>
        <w:jc w:val="both"/>
        <w:rPr/>
      </w:pPr>
      <w:r>
        <w:rPr/>
        <w:t xml:space="preserve">hereby confirm that I agree with the transfer of the domain names </w:t>
      </w:r>
    </w:p>
    <w:tbl>
      <w:tblPr>
        <w:tblW w:w="9977" w:type="dxa"/>
        <w:jc w:val="left"/>
        <w:tblInd w:w="102" w:type="dxa"/>
        <w:tblLayout w:type="fixed"/>
        <w:tblCellMar>
          <w:top w:w="0" w:type="dxa"/>
          <w:left w:w="108" w:type="dxa"/>
          <w:bottom w:w="0" w:type="dxa"/>
          <w:right w:w="108" w:type="dxa"/>
        </w:tblCellMar>
      </w:tblPr>
      <w:tblGrid>
        <w:gridCol w:w="9977"/>
      </w:tblGrid>
      <w:tr>
        <w:trPr>
          <w:trHeight w:val="386" w:hRule="atLeast"/>
        </w:trPr>
        <w:tc>
          <w:tcPr>
            <w:tcW w:w="9977" w:type="dxa"/>
            <w:tcBorders>
              <w:top w:val="single" w:sz="4" w:space="0" w:color="000000"/>
              <w:bottom w:val="single" w:sz="4" w:space="0" w:color="000000"/>
            </w:tcBorders>
          </w:tcPr>
          <w:p>
            <w:pPr>
              <w:pStyle w:val="Normal"/>
              <w:snapToGrid w:val="false"/>
              <w:ind w:right="543" w:hanging="0"/>
              <w:jc w:val="center"/>
              <w:rPr>
                <w:sz w:val="28"/>
                <w:szCs w:val="28"/>
              </w:rPr>
            </w:pPr>
            <w:r>
              <w:rPr>
                <w:sz w:val="28"/>
                <w:szCs w:val="28"/>
              </w:rPr>
            </w:r>
          </w:p>
        </w:tc>
      </w:tr>
    </w:tbl>
    <w:p>
      <w:pPr>
        <w:pStyle w:val="Normal"/>
        <w:ind w:right="543" w:hanging="0"/>
        <w:jc w:val="center"/>
        <w:rPr>
          <w:sz w:val="16"/>
          <w:szCs w:val="16"/>
        </w:rPr>
      </w:pPr>
      <w:r>
        <w:rPr>
          <w:sz w:val="16"/>
        </w:rPr>
        <w:t xml:space="preserve"> </w:t>
      </w:r>
      <w:r>
        <w:rPr>
          <w:sz w:val="16"/>
        </w:rPr>
        <w:t>(domain names without www)</w:t>
      </w:r>
    </w:p>
    <w:p>
      <w:pPr>
        <w:pStyle w:val="Normal"/>
        <w:ind w:right="543" w:hanging="0"/>
        <w:rPr>
          <w:b/>
          <w:bCs/>
          <w:color w:val="FF0000"/>
          <w:sz w:val="22"/>
          <w:szCs w:val="22"/>
        </w:rPr>
      </w:pPr>
      <w:r>
        <w:rPr>
          <w:b/>
          <w:bCs/>
          <w:color w:val="FF0000"/>
          <w:sz w:val="22"/>
          <w:szCs w:val="22"/>
        </w:rPr>
      </w:r>
    </w:p>
    <w:p>
      <w:pPr>
        <w:pStyle w:val="Normal"/>
        <w:ind w:right="543" w:hanging="0"/>
        <w:rPr/>
      </w:pPr>
      <w:r>
        <w:rPr/>
        <w:t>and additional services rendered for the said domain names (where applicable)</w:t>
      </w:r>
    </w:p>
    <w:tbl>
      <w:tblPr>
        <w:tblW w:w="10008" w:type="dxa"/>
        <w:jc w:val="left"/>
        <w:tblInd w:w="72" w:type="dxa"/>
        <w:tblLayout w:type="fixed"/>
        <w:tblCellMar>
          <w:top w:w="0" w:type="dxa"/>
          <w:left w:w="108" w:type="dxa"/>
          <w:bottom w:w="0" w:type="dxa"/>
          <w:right w:w="108" w:type="dxa"/>
        </w:tblCellMar>
      </w:tblPr>
      <w:tblGrid>
        <w:gridCol w:w="10008"/>
      </w:tblGrid>
      <w:tr>
        <w:trPr>
          <w:trHeight w:val="450" w:hRule="atLeast"/>
        </w:trPr>
        <w:tc>
          <w:tcPr>
            <w:tcW w:w="10008" w:type="dxa"/>
            <w:tcBorders>
              <w:bottom w:val="single" w:sz="4" w:space="0" w:color="000000"/>
            </w:tcBorders>
            <w:vAlign w:val="bottom"/>
          </w:tcPr>
          <w:p>
            <w:pPr>
              <w:pStyle w:val="Normal"/>
              <w:snapToGrid w:val="false"/>
              <w:ind w:left="36" w:right="543" w:hanging="0"/>
              <w:jc w:val="center"/>
              <w:rPr>
                <w:color w:val="FF0000"/>
                <w:sz w:val="28"/>
                <w:szCs w:val="28"/>
              </w:rPr>
            </w:pPr>
            <w:r>
              <w:rPr>
                <w:color w:val="FF0000"/>
                <w:sz w:val="28"/>
                <w:szCs w:val="28"/>
              </w:rPr>
            </w:r>
          </w:p>
        </w:tc>
      </w:tr>
    </w:tbl>
    <w:p>
      <w:pPr>
        <w:pStyle w:val="Normal"/>
        <w:ind w:right="543" w:hanging="0"/>
        <w:jc w:val="center"/>
        <w:rPr>
          <w:sz w:val="16"/>
          <w:szCs w:val="16"/>
        </w:rPr>
      </w:pPr>
      <w:r>
        <w:rPr>
          <w:color w:val="FF0000"/>
          <w:sz w:val="16"/>
        </w:rPr>
        <w:t xml:space="preserve"> </w:t>
      </w:r>
      <w:r>
        <w:rPr>
          <w:sz w:val="16"/>
        </w:rPr>
        <w:t xml:space="preserve"> </w:t>
      </w:r>
      <w:r>
        <w:rPr>
          <w:sz w:val="16"/>
        </w:rPr>
        <w:t>(service name with the indication of a domain name or hosting service identifier) by JSC "RU-CENTER"</w:t>
      </w:r>
    </w:p>
    <w:p>
      <w:pPr>
        <w:pStyle w:val="Normal"/>
        <w:ind w:right="543" w:hanging="0"/>
        <w:rPr/>
      </w:pPr>
      <w:r>
        <w:rPr/>
        <w:t>to the new Registrant:</w:t>
      </w:r>
    </w:p>
    <w:tbl>
      <w:tblPr>
        <w:tblW w:w="10137" w:type="dxa"/>
        <w:jc w:val="left"/>
        <w:tblInd w:w="36" w:type="dxa"/>
        <w:tblLayout w:type="fixed"/>
        <w:tblCellMar>
          <w:top w:w="0" w:type="dxa"/>
          <w:left w:w="108" w:type="dxa"/>
          <w:bottom w:w="0" w:type="dxa"/>
          <w:right w:w="108" w:type="dxa"/>
        </w:tblCellMar>
      </w:tblPr>
      <w:tblGrid>
        <w:gridCol w:w="10137"/>
      </w:tblGrid>
      <w:tr>
        <w:trPr/>
        <w:tc>
          <w:tcPr>
            <w:tcW w:w="10137" w:type="dxa"/>
            <w:tcBorders>
              <w:bottom w:val="single" w:sz="4" w:space="0" w:color="000000"/>
            </w:tcBorders>
          </w:tcPr>
          <w:p>
            <w:pPr>
              <w:pStyle w:val="Normal"/>
              <w:snapToGrid w:val="false"/>
              <w:ind w:right="543" w:hanging="0"/>
              <w:rPr>
                <w:color w:val="FF0000"/>
                <w:sz w:val="28"/>
                <w:szCs w:val="28"/>
              </w:rPr>
            </w:pPr>
            <w:r>
              <w:rPr>
                <w:color w:val="FF0000"/>
                <w:sz w:val="28"/>
                <w:szCs w:val="28"/>
              </w:rPr>
            </w:r>
          </w:p>
        </w:tc>
      </w:tr>
    </w:tbl>
    <w:p>
      <w:pPr>
        <w:pStyle w:val="Normal"/>
        <w:ind w:right="543" w:hanging="0"/>
        <w:jc w:val="center"/>
        <w:rPr>
          <w:color w:val="FF0000"/>
          <w:sz w:val="28"/>
          <w:szCs w:val="28"/>
        </w:rPr>
      </w:pPr>
      <w:r>
        <w:rPr>
          <w:color w:val="FF0000"/>
          <w:sz w:val="28"/>
          <w:szCs w:val="28"/>
        </w:rPr>
        <w:t>(for legal entities: full name and TIN; for individuals and individual entrepreneurs: full name)</w:t>
      </w:r>
    </w:p>
    <w:tbl>
      <w:tblPr>
        <w:tblW w:w="10173" w:type="dxa"/>
        <w:jc w:val="left"/>
        <w:tblInd w:w="0" w:type="dxa"/>
        <w:tblLayout w:type="fixed"/>
        <w:tblCellMar>
          <w:top w:w="0" w:type="dxa"/>
          <w:left w:w="108" w:type="dxa"/>
          <w:bottom w:w="0" w:type="dxa"/>
          <w:right w:w="108" w:type="dxa"/>
        </w:tblCellMar>
      </w:tblPr>
      <w:tblGrid>
        <w:gridCol w:w="10173"/>
      </w:tblGrid>
      <w:tr>
        <w:trPr/>
        <w:tc>
          <w:tcPr>
            <w:tcW w:w="10173" w:type="dxa"/>
            <w:tcBorders>
              <w:bottom w:val="single" w:sz="4" w:space="0" w:color="000000"/>
            </w:tcBorders>
          </w:tcPr>
          <w:p>
            <w:pPr>
              <w:pStyle w:val="Normal"/>
              <w:snapToGrid w:val="false"/>
              <w:ind w:right="-108" w:hanging="0"/>
              <w:rPr>
                <w:sz w:val="28"/>
                <w:szCs w:val="28"/>
              </w:rPr>
            </w:pPr>
            <w:r>
              <w:rPr>
                <w:sz w:val="28"/>
                <w:szCs w:val="28"/>
              </w:rPr>
            </w:r>
          </w:p>
        </w:tc>
      </w:tr>
    </w:tbl>
    <w:p>
      <w:pPr>
        <w:pStyle w:val="Normal"/>
        <w:rPr>
          <w:vanish/>
        </w:rPr>
      </w:pPr>
      <w:r>
        <w:rPr>
          <w:vanish/>
        </w:rPr>
      </w:r>
    </w:p>
    <w:p>
      <w:pPr>
        <w:pStyle w:val="Normal"/>
        <w:ind w:right="543" w:hanging="0"/>
        <w:rPr>
          <w:sz w:val="28"/>
          <w:szCs w:val="28"/>
        </w:rPr>
      </w:pPr>
      <w:r>
        <w:rPr>
          <w:sz w:val="28"/>
          <w:szCs w:val="28"/>
        </w:rPr>
      </w:r>
      <w:r>
        <mc:AlternateContent>
          <mc:Choice Requires="wps">
            <w:drawing>
              <wp:anchor behindDoc="0" distT="0" distB="0" distL="0" distR="114300" simplePos="0" locked="0" layoutInCell="0" allowOverlap="1" relativeHeight="2">
                <wp:simplePos x="0" y="0"/>
                <wp:positionH relativeFrom="margin">
                  <wp:posOffset>-68580</wp:posOffset>
                </wp:positionH>
                <wp:positionV relativeFrom="paragraph">
                  <wp:posOffset>315595</wp:posOffset>
                </wp:positionV>
                <wp:extent cx="4413885" cy="356870"/>
                <wp:effectExtent l="0" t="0" r="0" b="0"/>
                <wp:wrapSquare wrapText="bothSides"/>
                <wp:docPr id="1" name="Frame1"/>
                <a:graphic xmlns:a="http://schemas.openxmlformats.org/drawingml/2006/main">
                  <a:graphicData uri="http://schemas.microsoft.com/office/word/2010/wordprocessingShape">
                    <wps:wsp>
                      <wps:cNvSpPr txBox="1"/>
                      <wps:spPr>
                        <a:xfrm>
                          <a:off x="0" y="0"/>
                          <a:ext cx="4413885" cy="356870"/>
                        </a:xfrm>
                        <a:prstGeom prst="rect"/>
                        <a:solidFill>
                          <a:srgbClr val="FFFFFF">
                            <a:alpha val="0"/>
                          </a:srgbClr>
                        </a:solidFill>
                      </wps:spPr>
                      <wps:txbx>
                        <w:txbxContent>
                          <w:tbl>
                            <w:tblPr>
                              <w:tblW w:w="6951" w:type="dxa"/>
                              <w:jc w:val="left"/>
                              <w:tblInd w:w="108" w:type="dxa"/>
                              <w:tblLayout w:type="fixed"/>
                              <w:tblCellMar>
                                <w:top w:w="0" w:type="dxa"/>
                                <w:left w:w="108" w:type="dxa"/>
                                <w:bottom w:w="0" w:type="dxa"/>
                                <w:right w:w="108" w:type="dxa"/>
                              </w:tblCellMar>
                            </w:tblPr>
                            <w:tblGrid>
                              <w:gridCol w:w="2518"/>
                              <w:gridCol w:w="2788"/>
                              <w:gridCol w:w="1645"/>
                            </w:tblGrid>
                            <w:tr>
                              <w:trPr>
                                <w:trHeight w:val="356" w:hRule="atLeast"/>
                              </w:trPr>
                              <w:tc>
                                <w:tcPr>
                                  <w:tcW w:w="2518" w:type="dxa"/>
                                  <w:tcBorders/>
                                  <w:vAlign w:val="bottom"/>
                                </w:tcPr>
                                <w:p>
                                  <w:pPr>
                                    <w:pStyle w:val="Heading1"/>
                                    <w:spacing w:before="0" w:after="0"/>
                                    <w:ind w:left="96" w:right="543" w:hanging="0"/>
                                    <w:jc w:val="center"/>
                                    <w:rPr>
                                      <w:rFonts w:ascii="Times New Roman" w:hAnsi="Times New Roman" w:cs="Times New Roman"/>
                                      <w:b w:val="false"/>
                                      <w:bCs w:val="false"/>
                                      <w:sz w:val="24"/>
                                      <w:szCs w:val="24"/>
                                    </w:rPr>
                                  </w:pPr>
                                  <w:r>
                                    <w:rPr>
                                      <w:rFonts w:cs="Times New Roman" w:ascii="Times New Roman" w:hAnsi="Times New Roman"/>
                                      <w:b w:val="false"/>
                                      <w:sz w:val="24"/>
                                    </w:rPr>
                                    <w:t>Identifier</w:t>
                                  </w:r>
                                </w:p>
                              </w:tc>
                              <w:tc>
                                <w:tcPr>
                                  <w:tcW w:w="2788" w:type="dxa"/>
                                  <w:tcBorders>
                                    <w:bottom w:val="single" w:sz="4" w:space="0" w:color="000000"/>
                                  </w:tcBorders>
                                  <w:vAlign w:val="bottom"/>
                                </w:tcPr>
                                <w:p>
                                  <w:pPr>
                                    <w:pStyle w:val="Heading1"/>
                                    <w:snapToGrid w:val="false"/>
                                    <w:spacing w:before="0" w:after="0"/>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tc>
                              <w:tc>
                                <w:tcPr>
                                  <w:tcW w:w="1645" w:type="dxa"/>
                                  <w:tcBorders/>
                                  <w:vAlign w:val="bottom"/>
                                </w:tcPr>
                                <w:p>
                                  <w:pPr>
                                    <w:pStyle w:val="Heading1"/>
                                    <w:spacing w:before="0" w:after="0"/>
                                    <w:ind w:right="543" w:hanging="0"/>
                                    <w:jc w:val="center"/>
                                    <w:rPr>
                                      <w:rFonts w:ascii="Times New Roman" w:hAnsi="Times New Roman" w:cs="Times New Roman"/>
                                      <w:b w:val="false"/>
                                      <w:bCs w:val="false"/>
                                      <w:sz w:val="24"/>
                                      <w:szCs w:val="24"/>
                                    </w:rPr>
                                  </w:pPr>
                                  <w:r>
                                    <w:rPr>
                                      <w:rFonts w:cs="Times New Roman" w:ascii="Times New Roman" w:hAnsi="Times New Roman"/>
                                      <w:b w:val="false"/>
                                      <w:sz w:val="24"/>
                                    </w:rPr>
                                    <w:t>/NIC-D</w:t>
                                  </w:r>
                                </w:p>
                              </w:tc>
                            </w:tr>
                          </w:tbl>
                        </w:txbxContent>
                      </wps:txbx>
                      <wps:bodyPr anchor="t" lIns="0" tIns="0" rIns="0" bIns="0">
                        <a:noAutofit/>
                      </wps:bodyPr>
                    </wps:wsp>
                  </a:graphicData>
                </a:graphic>
              </wp:anchor>
            </w:drawing>
          </mc:Choice>
          <mc:Fallback>
            <w:pict>
              <v:rect fillcolor="#FFFFFF" style="position:absolute;rotation:-0;width:347.55pt;height:28.1pt;mso-wrap-distance-left:0pt;mso-wrap-distance-right:9pt;mso-wrap-distance-top:0pt;mso-wrap-distance-bottom:0pt;margin-top:24.85pt;mso-position-vertical-relative:text;margin-left:-5.4pt;mso-position-horizontal-relative:margin">
                <v:fill opacity="0f"/>
                <v:textbox inset="0in,0in,0in,0in">
                  <w:txbxContent>
                    <w:tbl>
                      <w:tblPr>
                        <w:tblW w:w="6951" w:type="dxa"/>
                        <w:jc w:val="left"/>
                        <w:tblInd w:w="108" w:type="dxa"/>
                        <w:tblLayout w:type="fixed"/>
                        <w:tblCellMar>
                          <w:top w:w="0" w:type="dxa"/>
                          <w:left w:w="108" w:type="dxa"/>
                          <w:bottom w:w="0" w:type="dxa"/>
                          <w:right w:w="108" w:type="dxa"/>
                        </w:tblCellMar>
                      </w:tblPr>
                      <w:tblGrid>
                        <w:gridCol w:w="2518"/>
                        <w:gridCol w:w="2788"/>
                        <w:gridCol w:w="1645"/>
                      </w:tblGrid>
                      <w:tr>
                        <w:trPr>
                          <w:trHeight w:val="356" w:hRule="atLeast"/>
                        </w:trPr>
                        <w:tc>
                          <w:tcPr>
                            <w:tcW w:w="2518" w:type="dxa"/>
                            <w:tcBorders/>
                            <w:vAlign w:val="bottom"/>
                          </w:tcPr>
                          <w:p>
                            <w:pPr>
                              <w:pStyle w:val="Heading1"/>
                              <w:spacing w:before="0" w:after="0"/>
                              <w:ind w:left="96" w:right="543" w:hanging="0"/>
                              <w:jc w:val="center"/>
                              <w:rPr>
                                <w:rFonts w:ascii="Times New Roman" w:hAnsi="Times New Roman" w:cs="Times New Roman"/>
                                <w:b w:val="false"/>
                                <w:bCs w:val="false"/>
                                <w:sz w:val="24"/>
                                <w:szCs w:val="24"/>
                              </w:rPr>
                            </w:pPr>
                            <w:r>
                              <w:rPr>
                                <w:rFonts w:cs="Times New Roman" w:ascii="Times New Roman" w:hAnsi="Times New Roman"/>
                                <w:b w:val="false"/>
                                <w:sz w:val="24"/>
                              </w:rPr>
                              <w:t>Identifier</w:t>
                            </w:r>
                          </w:p>
                        </w:tc>
                        <w:tc>
                          <w:tcPr>
                            <w:tcW w:w="2788" w:type="dxa"/>
                            <w:tcBorders>
                              <w:bottom w:val="single" w:sz="4" w:space="0" w:color="000000"/>
                            </w:tcBorders>
                            <w:vAlign w:val="bottom"/>
                          </w:tcPr>
                          <w:p>
                            <w:pPr>
                              <w:pStyle w:val="Heading1"/>
                              <w:snapToGrid w:val="false"/>
                              <w:spacing w:before="0" w:after="0"/>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tc>
                        <w:tc>
                          <w:tcPr>
                            <w:tcW w:w="1645" w:type="dxa"/>
                            <w:tcBorders/>
                            <w:vAlign w:val="bottom"/>
                          </w:tcPr>
                          <w:p>
                            <w:pPr>
                              <w:pStyle w:val="Heading1"/>
                              <w:spacing w:before="0" w:after="0"/>
                              <w:ind w:right="543" w:hanging="0"/>
                              <w:jc w:val="center"/>
                              <w:rPr>
                                <w:rFonts w:ascii="Times New Roman" w:hAnsi="Times New Roman" w:cs="Times New Roman"/>
                                <w:b w:val="false"/>
                                <w:bCs w:val="false"/>
                                <w:sz w:val="24"/>
                                <w:szCs w:val="24"/>
                              </w:rPr>
                            </w:pPr>
                            <w:r>
                              <w:rPr>
                                <w:rFonts w:cs="Times New Roman" w:ascii="Times New Roman" w:hAnsi="Times New Roman"/>
                                <w:b w:val="false"/>
                                <w:sz w:val="24"/>
                              </w:rPr>
                              <w:t>/NIC-D</w:t>
                            </w:r>
                          </w:p>
                        </w:tc>
                      </w:tr>
                    </w:tbl>
                  </w:txbxContent>
                </v:textbox>
                <w10:wrap type="square"/>
              </v:rect>
            </w:pict>
          </mc:Fallback>
        </mc:AlternateContent>
      </w:r>
    </w:p>
    <w:p>
      <w:pPr>
        <w:pStyle w:val="Heading1"/>
        <w:spacing w:before="0" w:after="0"/>
        <w:ind w:right="543" w:hanging="0"/>
        <w:rPr>
          <w:rFonts w:ascii="Times New Roman" w:hAnsi="Times New Roman" w:cs="Times New Roman"/>
          <w:b w:val="false"/>
          <w:bCs w:val="false"/>
          <w:sz w:val="16"/>
          <w:szCs w:val="16"/>
        </w:rPr>
      </w:pPr>
      <w:r>
        <w:rPr>
          <w:rFonts w:cs="Times New Roman" w:ascii="Times New Roman" w:hAnsi="Times New Roman"/>
          <w:b w:val="false"/>
          <w:sz w:val="20"/>
        </w:rPr>
        <w:t xml:space="preserve"> </w:t>
      </w:r>
      <w:r>
        <w:rPr>
          <w:rFonts w:cs="Times New Roman" w:ascii="Times New Roman" w:hAnsi="Times New Roman"/>
          <w:b w:val="false"/>
          <w:sz w:val="16"/>
        </w:rPr>
        <w:t xml:space="preserve"> </w:t>
      </w:r>
      <w:r>
        <w:rPr/>
        <w:br/>
        <w:br/>
      </w:r>
      <w:r>
        <w:rPr>
          <w:rFonts w:cs="Times New Roman" w:ascii="Times New Roman" w:hAnsi="Times New Roman"/>
          <w:b w:val="false"/>
          <w:sz w:val="16"/>
        </w:rPr>
        <w:t xml:space="preserve">                                                                 (number of the new Registrant's profile/agreement)</w:t>
      </w:r>
    </w:p>
    <w:p>
      <w:pPr>
        <w:pStyle w:val="Heading1"/>
        <w:spacing w:before="240" w:after="0"/>
        <w:ind w:right="543" w:hanging="0"/>
        <w:rPr>
          <w:rFonts w:ascii="Times New Roman" w:hAnsi="Times New Roman" w:cs="Times New Roman"/>
          <w:b w:val="false"/>
          <w:bCs w:val="false"/>
          <w:sz w:val="20"/>
          <w:szCs w:val="20"/>
        </w:rPr>
      </w:pPr>
      <w:r>
        <w:rPr>
          <w:rFonts w:cs="Times New Roman" w:ascii="Times New Roman" w:hAnsi="Times New Roman"/>
          <w:b w:val="false"/>
          <w:bCs w:val="false"/>
          <w:sz w:val="20"/>
          <w:szCs w:val="20"/>
        </w:rPr>
        <w:t xml:space="preserve">      </w:t>
      </w:r>
    </w:p>
    <w:tbl>
      <w:tblPr>
        <w:tblW w:w="11538" w:type="dxa"/>
        <w:jc w:val="left"/>
        <w:tblInd w:w="0" w:type="dxa"/>
        <w:tblLayout w:type="fixed"/>
        <w:tblCellMar>
          <w:top w:w="0" w:type="dxa"/>
          <w:left w:w="108" w:type="dxa"/>
          <w:bottom w:w="0" w:type="dxa"/>
          <w:right w:w="108" w:type="dxa"/>
        </w:tblCellMar>
      </w:tblPr>
      <w:tblGrid>
        <w:gridCol w:w="3000"/>
        <w:gridCol w:w="360"/>
        <w:gridCol w:w="1993"/>
        <w:gridCol w:w="992"/>
        <w:gridCol w:w="1413"/>
        <w:gridCol w:w="709"/>
        <w:gridCol w:w="1099"/>
        <w:gridCol w:w="1972"/>
      </w:tblGrid>
      <w:tr>
        <w:trPr>
          <w:trHeight w:val="556" w:hRule="atLeast"/>
        </w:trPr>
        <w:tc>
          <w:tcPr>
            <w:tcW w:w="11538" w:type="dxa"/>
            <w:gridSpan w:val="8"/>
            <w:tcBorders/>
            <w:vAlign w:val="bottom"/>
          </w:tcPr>
          <w:p>
            <w:pPr>
              <w:pStyle w:val="Normal"/>
              <w:ind w:right="543" w:hanging="0"/>
              <w:rPr>
                <w:b/>
                <w:bCs/>
              </w:rPr>
            </w:pPr>
            <w:r>
              <w:rPr>
                <w:b/>
              </w:rPr>
              <w:t>The Registrant Change service fee will be debited</w:t>
            </w:r>
          </w:p>
        </w:tc>
      </w:tr>
      <w:tr>
        <w:trPr>
          <w:trHeight w:val="359" w:hRule="atLeast"/>
        </w:trPr>
        <w:tc>
          <w:tcPr>
            <w:tcW w:w="5353" w:type="dxa"/>
            <w:gridSpan w:val="3"/>
            <w:tcBorders/>
            <w:vAlign w:val="bottom"/>
          </w:tcPr>
          <w:p>
            <w:pPr>
              <w:pStyle w:val="Normal"/>
              <w:ind w:right="34" w:hanging="0"/>
              <w:rPr>
                <w:b/>
                <w:bCs/>
              </w:rPr>
            </w:pPr>
            <w:r>
              <w:rPr>
                <w:b/>
              </w:rPr>
              <w:t>from the personal account under the Agreement No.</w:t>
            </w:r>
          </w:p>
        </w:tc>
        <w:tc>
          <w:tcPr>
            <w:tcW w:w="2405" w:type="dxa"/>
            <w:gridSpan w:val="2"/>
            <w:tcBorders>
              <w:bottom w:val="single" w:sz="4" w:space="0" w:color="000000"/>
            </w:tcBorders>
            <w:vAlign w:val="bottom"/>
          </w:tcPr>
          <w:p>
            <w:pPr>
              <w:pStyle w:val="Normal"/>
              <w:tabs>
                <w:tab w:val="clear" w:pos="708"/>
                <w:tab w:val="left" w:pos="1627" w:leader="none"/>
              </w:tabs>
              <w:snapToGrid w:val="false"/>
              <w:ind w:right="-87" w:hanging="0"/>
              <w:rPr>
                <w:b/>
                <w:bCs/>
              </w:rPr>
            </w:pPr>
            <w:r>
              <w:rPr>
                <w:b/>
                <w:bCs/>
              </w:rPr>
            </w:r>
          </w:p>
        </w:tc>
        <w:tc>
          <w:tcPr>
            <w:tcW w:w="709" w:type="dxa"/>
            <w:tcBorders/>
            <w:vAlign w:val="bottom"/>
          </w:tcPr>
          <w:p>
            <w:pPr>
              <w:pStyle w:val="Normal"/>
              <w:ind w:right="-108" w:hanging="0"/>
              <w:rPr>
                <w:b/>
                <w:bCs/>
              </w:rPr>
            </w:pPr>
            <w:r>
              <w:rPr>
                <w:b/>
              </w:rPr>
              <w:t>/NIC-</w:t>
            </w:r>
          </w:p>
        </w:tc>
        <w:tc>
          <w:tcPr>
            <w:tcW w:w="1099" w:type="dxa"/>
            <w:tcBorders>
              <w:bottom w:val="single" w:sz="4" w:space="0" w:color="000000"/>
            </w:tcBorders>
            <w:vAlign w:val="bottom"/>
          </w:tcPr>
          <w:p>
            <w:pPr>
              <w:pStyle w:val="Normal"/>
              <w:tabs>
                <w:tab w:val="clear" w:pos="708"/>
                <w:tab w:val="left" w:pos="601" w:leader="none"/>
                <w:tab w:val="left" w:pos="635" w:leader="none"/>
              </w:tabs>
              <w:snapToGrid w:val="false"/>
              <w:ind w:left="-108" w:right="34" w:hanging="0"/>
              <w:rPr>
                <w:b/>
                <w:bCs/>
              </w:rPr>
            </w:pPr>
            <w:r>
              <w:rPr>
                <w:b/>
                <w:bCs/>
              </w:rPr>
            </w:r>
          </w:p>
        </w:tc>
        <w:tc>
          <w:tcPr>
            <w:tcW w:w="1972" w:type="dxa"/>
            <w:tcBorders/>
            <w:vAlign w:val="bottom"/>
          </w:tcPr>
          <w:p>
            <w:pPr>
              <w:pStyle w:val="Normal"/>
              <w:snapToGrid w:val="false"/>
              <w:ind w:right="543" w:hanging="0"/>
              <w:rPr>
                <w:b/>
                <w:bCs/>
              </w:rPr>
            </w:pPr>
            <w:r>
              <w:rPr>
                <w:b/>
                <w:bCs/>
              </w:rPr>
            </w:r>
          </w:p>
        </w:tc>
      </w:tr>
      <w:tr>
        <w:trPr>
          <w:trHeight w:val="330" w:hRule="atLeast"/>
        </w:trPr>
        <w:tc>
          <w:tcPr>
            <w:tcW w:w="3000" w:type="dxa"/>
            <w:tcBorders>
              <w:bottom w:val="single" w:sz="4" w:space="0" w:color="000000"/>
            </w:tcBorders>
          </w:tcPr>
          <w:p>
            <w:pPr>
              <w:pStyle w:val="Normal"/>
              <w:snapToGrid w:val="false"/>
              <w:ind w:left="111" w:right="543" w:hanging="0"/>
              <w:rPr>
                <w:b/>
                <w:bCs/>
                <w:sz w:val="28"/>
                <w:szCs w:val="28"/>
              </w:rPr>
            </w:pPr>
            <w:r>
              <w:rPr>
                <w:b/>
                <w:bCs/>
                <w:sz w:val="28"/>
                <w:szCs w:val="28"/>
              </w:rPr>
            </w:r>
          </w:p>
          <w:p>
            <w:pPr>
              <w:pStyle w:val="Normal"/>
              <w:ind w:left="111" w:right="543" w:hanging="0"/>
              <w:rPr>
                <w:sz w:val="28"/>
                <w:szCs w:val="28"/>
              </w:rPr>
            </w:pPr>
            <w:r>
              <w:rPr>
                <w:sz w:val="28"/>
                <w:szCs w:val="28"/>
              </w:rPr>
            </w:r>
          </w:p>
        </w:tc>
        <w:tc>
          <w:tcPr>
            <w:tcW w:w="360" w:type="dxa"/>
            <w:tcBorders/>
          </w:tcPr>
          <w:p>
            <w:pPr>
              <w:pStyle w:val="Normal"/>
              <w:snapToGrid w:val="false"/>
              <w:ind w:left="78" w:right="543" w:hanging="0"/>
              <w:rPr>
                <w:sz w:val="28"/>
                <w:szCs w:val="28"/>
              </w:rPr>
            </w:pPr>
            <w:r>
              <w:rPr>
                <w:sz w:val="28"/>
                <w:szCs w:val="28"/>
              </w:rPr>
            </w:r>
          </w:p>
        </w:tc>
        <w:tc>
          <w:tcPr>
            <w:tcW w:w="2985" w:type="dxa"/>
            <w:gridSpan w:val="2"/>
            <w:tcBorders>
              <w:bottom w:val="single" w:sz="4" w:space="0" w:color="000000"/>
            </w:tcBorders>
          </w:tcPr>
          <w:p>
            <w:pPr>
              <w:pStyle w:val="Normal"/>
              <w:snapToGrid w:val="false"/>
              <w:ind w:right="543" w:hanging="0"/>
              <w:rPr>
                <w:sz w:val="28"/>
                <w:szCs w:val="28"/>
              </w:rPr>
            </w:pPr>
            <w:r>
              <w:rPr>
                <w:sz w:val="28"/>
                <w:szCs w:val="28"/>
              </w:rPr>
            </w:r>
          </w:p>
        </w:tc>
        <w:tc>
          <w:tcPr>
            <w:tcW w:w="5193" w:type="dxa"/>
            <w:gridSpan w:val="4"/>
            <w:tcBorders/>
            <w:tcMar>
              <w:left w:w="0" w:type="dxa"/>
              <w:right w:w="0" w:type="dxa"/>
            </w:tcMar>
          </w:tcPr>
          <w:p>
            <w:pPr>
              <w:pStyle w:val="Normal"/>
              <w:snapToGrid w:val="false"/>
              <w:rPr>
                <w:sz w:val="28"/>
                <w:szCs w:val="28"/>
              </w:rPr>
            </w:pPr>
            <w:r>
              <w:rPr>
                <w:sz w:val="28"/>
                <w:szCs w:val="28"/>
              </w:rPr>
            </w:r>
          </w:p>
        </w:tc>
      </w:tr>
    </w:tbl>
    <w:p>
      <w:pPr>
        <w:pStyle w:val="Normal"/>
        <w:tabs>
          <w:tab w:val="clear" w:pos="708"/>
          <w:tab w:val="center" w:pos="1134" w:leader="none"/>
          <w:tab w:val="center" w:pos="4253" w:leader="none"/>
        </w:tabs>
        <w:ind w:right="543" w:hanging="0"/>
        <w:rPr>
          <w:sz w:val="16"/>
          <w:szCs w:val="16"/>
        </w:rPr>
      </w:pPr>
      <w:r>
        <w:rPr>
          <w:sz w:val="16"/>
        </w:rPr>
        <w:tab/>
        <w:t xml:space="preserve">  (signature)          (print full name)</w:t>
      </w:r>
    </w:p>
    <w:p>
      <w:pPr>
        <w:pStyle w:val="Normal"/>
        <w:ind w:right="543" w:hanging="0"/>
        <w:jc w:val="both"/>
        <w:rPr>
          <w:sz w:val="16"/>
          <w:szCs w:val="16"/>
        </w:rPr>
      </w:pPr>
      <w:r>
        <w:rPr>
          <w:sz w:val="16"/>
          <w:szCs w:val="16"/>
        </w:rPr>
      </w:r>
    </w:p>
    <w:p>
      <w:pPr>
        <w:pStyle w:val="Normal"/>
        <w:ind w:right="543" w:hanging="0"/>
        <w:jc w:val="both"/>
        <w:rPr>
          <w:sz w:val="16"/>
          <w:szCs w:val="16"/>
        </w:rPr>
      </w:pPr>
      <w:r>
        <w:rPr>
          <w:sz w:val="16"/>
        </w:rPr>
        <w:t>By signing the application, the applicant further gives its consent to processing of the following personal data by JSC "RU-CENTER" (2 Third Khoroshevskaya St., buidling 1, room 41, suite I, 1st floor, intracity territory Khoroshevo-Mnevniki municipal district, Moscow 123308): full name; date of birth; registered address; citizenship; number of main ID; issue date and issuing authority of the main ID.</w:t>
      </w:r>
    </w:p>
    <w:p>
      <w:pPr>
        <w:pStyle w:val="Normal"/>
        <w:ind w:right="543" w:hanging="0"/>
        <w:jc w:val="both"/>
        <w:rPr>
          <w:sz w:val="16"/>
          <w:szCs w:val="16"/>
        </w:rPr>
      </w:pPr>
      <w:r>
        <w:rPr>
          <w:sz w:val="16"/>
        </w:rPr>
        <w:t>The applicant grants JSC "RU-CENTER" the right to perform the following actions/operations with its personal data: collect and accumulate; store for the validity term of this consent and at least for the duration of safekeeping of the reporting documents as contemplated in regulatory documents; use; destroy; anonymize; and transfer them in compliance with measures ensuring personal data protection against unauthorized access. Personal data will be processed using a mixed processing method.</w:t>
      </w:r>
    </w:p>
    <w:p>
      <w:pPr>
        <w:pStyle w:val="Normal"/>
        <w:ind w:right="543" w:hanging="0"/>
        <w:jc w:val="both"/>
        <w:rPr>
          <w:sz w:val="16"/>
          <w:szCs w:val="16"/>
        </w:rPr>
      </w:pPr>
      <w:r>
        <w:rPr>
          <w:sz w:val="16"/>
        </w:rPr>
        <w:t xml:space="preserve">This consent is granted by the applicant for the purpose of exercising its rights under the Agreement with JSC "RU-CENTER" and shall be valid for at least 5 (five) years from the date indicated in the top right corner hereof and for no less than the duration of safekeeping of the reporting documents as contemplated in regulatory documents. This consent to personal data processing may be withdrawn by the applicant by sending a request in a simple written form to the addresses specified on JSC "RU-CENTER's" official website at </w:t>
      </w:r>
      <w:hyperlink r:id="rId2">
        <w:r>
          <w:rPr>
            <w:rStyle w:val="InternetLink"/>
            <w:sz w:val="16"/>
          </w:rPr>
          <w:t>https://www.nic.ru</w:t>
        </w:r>
      </w:hyperlink>
      <w:r>
        <w:rPr>
          <w:sz w:val="16"/>
        </w:rPr>
        <w:t>.</w:t>
      </w:r>
    </w:p>
    <w:p>
      <w:pPr>
        <w:pStyle w:val="Normal"/>
        <w:ind w:right="543" w:hanging="0"/>
        <w:rPr>
          <w:sz w:val="16"/>
          <w:szCs w:val="16"/>
        </w:rPr>
      </w:pPr>
      <w:r>
        <w:rPr>
          <w:sz w:val="16"/>
        </w:rPr>
        <w:t xml:space="preserve">___________  </w:t>
      </w:r>
    </w:p>
    <w:p>
      <w:pPr>
        <w:pStyle w:val="Normal"/>
        <w:rPr>
          <w:color w:val="BFBFBF"/>
        </w:rPr>
      </w:pPr>
      <w:r>
        <w:rPr>
          <w:color w:val="BFBFBF"/>
        </w:rPr>
        <w:t>(Public notary's signature)</w:t>
      </w:r>
    </w:p>
    <w:p>
      <w:pPr>
        <w:pStyle w:val="Normal"/>
        <w:rPr>
          <w:color w:val="BFBFBF"/>
        </w:rPr>
      </w:pPr>
      <w:r>
        <w:rPr>
          <w:color w:val="BFBFBF"/>
        </w:rPr>
        <w:t>(Print full name)</w:t>
      </w:r>
    </w:p>
    <w:p>
      <w:pPr>
        <w:pStyle w:val="Normal"/>
        <w:rPr>
          <w:color w:val="BFBFBF"/>
        </w:rPr>
      </w:pPr>
      <w:r>
        <w:rPr>
          <w:color w:val="BFBFBF"/>
        </w:rPr>
        <w:t>Seal</w:t>
      </w:r>
    </w:p>
    <w:p>
      <w:pPr>
        <w:pStyle w:val="Normal"/>
        <w:rPr>
          <w:color w:val="C00000"/>
          <w:sz w:val="15"/>
          <w:szCs w:val="15"/>
        </w:rPr>
      </w:pPr>
      <w:r>
        <w:rPr>
          <w:color w:val="C00000"/>
          <w:sz w:val="15"/>
        </w:rPr>
        <w:t xml:space="preserve">This application has to be notarized in the cases stipulated in JSC "RU-CENTER's" regulations available at https://www.nic.ru/. </w:t>
      </w:r>
    </w:p>
    <w:p>
      <w:pPr>
        <w:pStyle w:val="Normal"/>
        <w:rPr>
          <w:color w:val="C00000"/>
          <w:sz w:val="15"/>
          <w:szCs w:val="15"/>
        </w:rPr>
      </w:pPr>
      <w:r>
        <w:rPr>
          <w:color w:val="C00000"/>
          <w:sz w:val="15"/>
          <w:szCs w:val="15"/>
        </w:rPr>
      </w:r>
      <w:bookmarkStart w:id="1" w:name="_Hlk15563429"/>
      <w:bookmarkStart w:id="2" w:name="_Hlk15563429"/>
      <w:bookmarkEnd w:id="2"/>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it-IT"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autoSpaceDE w:val="false"/>
      <w:spacing w:before="240" w:after="60"/>
      <w:outlineLvl w:val="0"/>
    </w:pPr>
    <w:rPr>
      <w:rFonts w:ascii="Arial" w:hAnsi="Arial" w:cs="Arial"/>
      <w:b/>
      <w:bCs/>
      <w:kern w:val="2"/>
      <w:sz w:val="28"/>
      <w:szCs w:val="28"/>
      <w:lang w:val="en-US" w:bidi="ar-SA"/>
    </w:rPr>
  </w:style>
  <w:style w:type="character" w:styleId="WW8Num1z0">
    <w:name w:val="WW8Num1z0"/>
    <w:qFormat/>
    <w:rPr>
      <w:rFonts w:cs="Times New Roman"/>
    </w:rPr>
  </w:style>
  <w:style w:type="character" w:styleId="WW8Num2z0">
    <w:name w:val="WW8Num2z0"/>
    <w:qFormat/>
    <w:rPr>
      <w:rFonts w:ascii="Calibri" w:hAnsi="Calibri" w:eastAsia="Calibri"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cs="Times New Roman"/>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7z0">
    <w:name w:val="WW8Num7z0"/>
    <w:qFormat/>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Style8">
    <w:name w:val="Основной шрифт абзаца"/>
    <w:qFormat/>
    <w:rPr/>
  </w:style>
  <w:style w:type="character" w:styleId="Style9">
    <w:name w:val="Название Знак"/>
    <w:qFormat/>
    <w:rPr>
      <w:rFonts w:ascii="Arial" w:hAnsi="Arial" w:eastAsia="Times New Roman" w:cs="Times New Roman"/>
      <w:b/>
      <w:kern w:val="2"/>
      <w:sz w:val="32"/>
      <w:szCs w:val="20"/>
      <w:lang w:val="en-US"/>
    </w:rPr>
  </w:style>
  <w:style w:type="character" w:styleId="Style10">
    <w:name w:val="Знак примечания"/>
    <w:qFormat/>
    <w:rPr>
      <w:sz w:val="16"/>
      <w:szCs w:val="16"/>
      <w:lang w:val="en-US"/>
    </w:rPr>
  </w:style>
  <w:style w:type="character" w:styleId="Style11">
    <w:name w:val="Текст примечания Знак"/>
    <w:qFormat/>
    <w:rPr>
      <w:rFonts w:ascii="Times New Roman" w:hAnsi="Times New Roman" w:eastAsia="Times New Roman" w:cs="Times New Roman"/>
      <w:sz w:val="20"/>
      <w:szCs w:val="20"/>
      <w:lang w:val="en-US"/>
    </w:rPr>
  </w:style>
  <w:style w:type="character" w:styleId="Style12">
    <w:name w:val="Тема примечания Знак"/>
    <w:qFormat/>
    <w:rPr>
      <w:rFonts w:ascii="Times New Roman" w:hAnsi="Times New Roman" w:eastAsia="Times New Roman" w:cs="Times New Roman"/>
      <w:b/>
      <w:bCs/>
      <w:sz w:val="20"/>
      <w:szCs w:val="20"/>
      <w:lang w:val="en-US"/>
    </w:rPr>
  </w:style>
  <w:style w:type="character" w:styleId="Style13">
    <w:name w:val="Текст выноски Знак"/>
    <w:qFormat/>
    <w:rPr>
      <w:rFonts w:ascii="Tahoma" w:hAnsi="Tahoma" w:eastAsia="Times New Roman" w:cs="Tahoma"/>
      <w:sz w:val="16"/>
      <w:szCs w:val="16"/>
      <w:lang w:val="en-US"/>
    </w:rPr>
  </w:style>
  <w:style w:type="character" w:styleId="InternetLink">
    <w:name w:val="Hyperlink"/>
    <w:rPr>
      <w:color w:val="0000FF"/>
      <w:u w:val="single"/>
      <w:lang w:val="en-US"/>
    </w:rPr>
  </w:style>
  <w:style w:type="character" w:styleId="1">
    <w:name w:val="Заголовок 1 Знак"/>
    <w:qFormat/>
    <w:rPr>
      <w:rFonts w:ascii="Arial" w:hAnsi="Arial" w:eastAsia="Times New Roman" w:cs="Arial"/>
      <w:b/>
      <w:bCs/>
      <w:kern w:val="2"/>
      <w:sz w:val="28"/>
      <w:szCs w:val="28"/>
      <w:lang w:val="en-US"/>
    </w:rPr>
  </w:style>
  <w:style w:type="character" w:styleId="Style14">
    <w:name w:val="Неразрешенное упоминание"/>
    <w:qFormat/>
    <w:rPr>
      <w:color w:val="605E5C"/>
      <w:lang w:val="en-US"/>
    </w:rPr>
  </w:style>
  <w:style w:type="paragraph" w:styleId="Heading">
    <w:name w:val="Heading"/>
    <w:basedOn w:val="Normal"/>
    <w:next w:val="TextBody"/>
    <w:qFormat/>
    <w:pPr>
      <w:spacing w:before="240" w:after="60"/>
      <w:jc w:val="center"/>
      <w:outlineLvl w:val="0"/>
    </w:pPr>
    <w:rPr>
      <w:rFonts w:ascii="Arial" w:hAnsi="Arial" w:cs="Arial"/>
      <w:b/>
      <w:kern w:val="2"/>
      <w:sz w:val="32"/>
      <w:szCs w:val="20"/>
      <w:lang w:val="en-US" w:bidi="ar-SA"/>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Style15">
    <w:name w:val="Абзац списка"/>
    <w:basedOn w:val="Normal"/>
    <w:qFormat/>
    <w:pPr>
      <w:spacing w:lineRule="auto" w:line="276" w:before="0" w:after="200"/>
      <w:ind w:left="720" w:hanging="0"/>
      <w:contextualSpacing/>
    </w:pPr>
    <w:rPr>
      <w:rFonts w:ascii="Calibri" w:hAnsi="Calibri" w:eastAsia="Calibri" w:cs="Calibri"/>
      <w:sz w:val="22"/>
      <w:szCs w:val="22"/>
      <w:lang w:val="en-US" w:bidi="ar-SA"/>
    </w:rPr>
  </w:style>
  <w:style w:type="paragraph" w:styleId="Style16">
    <w:name w:val="Текст примечания"/>
    <w:basedOn w:val="Normal"/>
    <w:qFormat/>
    <w:pPr/>
    <w:rPr>
      <w:rFonts w:cs="Times New Roman"/>
      <w:sz w:val="20"/>
      <w:szCs w:val="20"/>
      <w:lang w:val="en-US" w:bidi="ar-SA"/>
    </w:rPr>
  </w:style>
  <w:style w:type="paragraph" w:styleId="Style17">
    <w:name w:val="Тема примечания"/>
    <w:basedOn w:val="Style16"/>
    <w:next w:val="Style16"/>
    <w:qFormat/>
    <w:pPr/>
    <w:rPr>
      <w:rFonts w:cs="Times New Roman"/>
      <w:b/>
      <w:bCs/>
      <w:lang w:val="en-US" w:bidi="ar-SA"/>
    </w:rPr>
  </w:style>
  <w:style w:type="paragraph" w:styleId="Style18">
    <w:name w:val="Текст выноски"/>
    <w:basedOn w:val="Normal"/>
    <w:qFormat/>
    <w:pPr/>
    <w:rPr>
      <w:rFonts w:ascii="Tahoma" w:hAnsi="Tahoma" w:cs="Tahoma"/>
      <w:sz w:val="16"/>
      <w:szCs w:val="16"/>
      <w:lang w:val="en-US" w:bidi="ar-SA"/>
    </w:rPr>
  </w:style>
  <w:style w:type="paragraph" w:styleId="Style19">
    <w:name w:val="Рецензия"/>
    <w:qFormat/>
    <w:pPr>
      <w:widowControl/>
      <w:bidi w:val="0"/>
    </w:pPr>
    <w:rPr>
      <w:rFonts w:ascii="Times New Roman" w:hAnsi="Times New Roman" w:eastAsia="Times New Roman" w:cs="Times New Roman"/>
      <w:color w:val="auto"/>
      <w:sz w:val="24"/>
      <w:szCs w:val="24"/>
      <w:lang w:val="en-US"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ic.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TotalTime>
  <Application>LibreOffice/7.5.0.3$MacOSX_X86_64 LibreOffice_project/c21113d003cd3efa8c53188764377a8272d9d6de</Application>
  <AppVersion>15.0000</AppVersion>
  <Pages>1</Pages>
  <Words>354</Words>
  <Characters>2000</Characters>
  <CharactersWithSpaces>2421</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2023-01-30T12:06:00Z</dcterms:created>
  <dc:creator>ymakovaya</dc:creator>
  <dc:description/>
  <cp:keywords/>
  <dc:language>it-IT</dc:language>
  <cp:lastModifiedBy>Храброва Екатерина</cp:lastModifiedBy>
  <cp:lastPrinted>2014-07-07T18:08:00Z</cp:lastPrinted>
  <dcterms:modified xsi:type="dcterms:W3CDTF">2023-01-31T14:56:00Z</dcterms:modified>
  <cp:revision>4</cp:revision>
  <dc:subject/>
  <dc:title/>
</cp:coreProperties>
</file>